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HUNTERSVILLE UNITED METHODIST CHURCH (HUMC)</w:t>
      </w:r>
    </w:p>
    <w:p w:rsidR="00000000" w:rsidDel="00000000" w:rsidP="00000000" w:rsidRDefault="00000000" w:rsidRPr="00000000" w14:paraId="00000002">
      <w:pPr>
        <w:jc w:val="center"/>
        <w:rPr/>
      </w:pPr>
      <w:r w:rsidDel="00000000" w:rsidR="00000000" w:rsidRPr="00000000">
        <w:rPr>
          <w:rtl w:val="0"/>
        </w:rPr>
        <w:t xml:space="preserve">Minutes of the Meeting of the Church Governance Council (CGC)</w:t>
      </w:r>
    </w:p>
    <w:p w:rsidR="00000000" w:rsidDel="00000000" w:rsidP="00000000" w:rsidRDefault="00000000" w:rsidRPr="00000000" w14:paraId="00000003">
      <w:pPr>
        <w:jc w:val="center"/>
        <w:rPr/>
      </w:pPr>
      <w:r w:rsidDel="00000000" w:rsidR="00000000" w:rsidRPr="00000000">
        <w:rPr>
          <w:rtl w:val="0"/>
        </w:rPr>
        <w:t xml:space="preserve">May 8, 2024</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meeting was called to order at 6:50 pm, Jackie Benjamin presiding.  Present:  Rev. Paul Thompson, Jerry Kita, Joe Smith, Dwight Smith, Jessica Bowles, Tom Loughlin, Charmaine Stokes, Chris Smith, Betsy Burnell, Natasha Stracener, Addria Capps and Jeanie Welch.</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Pastor Paul led the spiritual formation on the theme of Easter and the journey from Passover and Exodus.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Several prayer concerns were raised.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Pastor Paul led the opening prayer.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minutes of the April meeting were approved as distributed.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Jackie Benjamin assigned the first three chapters of </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Simple Governance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as reading for the next meeting.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Pastor’s report (previously distributed)—Pastor Paul reported on the following:</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Reminding staff to take advantage of educational opportunities;</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Rev. Rod Arters has started using the new HUMC logo;</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Avalanche Coffee has not contacted us;</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Pastor Paul met with a representative of the Wesley Development Corporation (discussion followed);</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Charmaine Stokes reported that the American Legion and Marine Corps League can provide coffee;</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There was no report on the sports ministry during the meeting.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Pastor Paul reported that the rebranding and new logo will be rolled out with the plan starting next week, including ordering new items (e.g., stationery) and an announcement in church on May 19; rebranding has had a $1,000 budget.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Property use—Pastor Paul announced that HUMC will be signing an agreement with David Dial and that a Land Use Development Committee will be established and will have its first meeting in May; Jackie </w:t>
      </w:r>
      <w:r w:rsidDel="00000000" w:rsidR="00000000" w:rsidRPr="00000000">
        <w:rPr>
          <w:rtl w:val="0"/>
        </w:rPr>
        <w:t xml:space="preserve">and Jerry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will sign the agreement.  Pastor Paul stated that he expects deliverables in four to six weeks.</w:t>
      </w:r>
    </w:p>
    <w:p w:rsidR="00000000" w:rsidDel="00000000" w:rsidP="00000000" w:rsidRDefault="00000000" w:rsidRPr="00000000" w14:paraId="00000013">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917C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917C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917C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917C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917C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917C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917C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917C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917C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917C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917C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917C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917C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917C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917C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917C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917C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917C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917C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917C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917C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917C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917C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917C0"/>
    <w:rPr>
      <w:i w:val="1"/>
      <w:iCs w:val="1"/>
      <w:color w:val="404040" w:themeColor="text1" w:themeTint="0000BF"/>
    </w:rPr>
  </w:style>
  <w:style w:type="paragraph" w:styleId="ListParagraph">
    <w:name w:val="List Paragraph"/>
    <w:basedOn w:val="Normal"/>
    <w:uiPriority w:val="34"/>
    <w:qFormat w:val="1"/>
    <w:rsid w:val="00E917C0"/>
    <w:pPr>
      <w:ind w:left="720"/>
      <w:contextualSpacing w:val="1"/>
    </w:pPr>
  </w:style>
  <w:style w:type="character" w:styleId="IntenseEmphasis">
    <w:name w:val="Intense Emphasis"/>
    <w:basedOn w:val="DefaultParagraphFont"/>
    <w:uiPriority w:val="21"/>
    <w:qFormat w:val="1"/>
    <w:rsid w:val="00E917C0"/>
    <w:rPr>
      <w:i w:val="1"/>
      <w:iCs w:val="1"/>
      <w:color w:val="0f4761" w:themeColor="accent1" w:themeShade="0000BF"/>
    </w:rPr>
  </w:style>
  <w:style w:type="paragraph" w:styleId="IntenseQuote">
    <w:name w:val="Intense Quote"/>
    <w:basedOn w:val="Normal"/>
    <w:next w:val="Normal"/>
    <w:link w:val="IntenseQuoteChar"/>
    <w:uiPriority w:val="30"/>
    <w:qFormat w:val="1"/>
    <w:rsid w:val="00E917C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917C0"/>
    <w:rPr>
      <w:i w:val="1"/>
      <w:iCs w:val="1"/>
      <w:color w:val="0f4761" w:themeColor="accent1" w:themeShade="0000BF"/>
    </w:rPr>
  </w:style>
  <w:style w:type="character" w:styleId="IntenseReference">
    <w:name w:val="Intense Reference"/>
    <w:basedOn w:val="DefaultParagraphFont"/>
    <w:uiPriority w:val="32"/>
    <w:qFormat w:val="1"/>
    <w:rsid w:val="00E917C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yUfg8NcOvWpZQB/UFnDHVv8xmw==">CgMxLjA4AHIhMXJ3WnNGZV9CV0RXbGlSQzB5TUZfNDNwSWMtZWdGZ3NP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2024-06-01T14:01:00Z</dcterms:created>
  <dc:creator>jeanie welch</dc:creator>
</cp:coreProperties>
</file>